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AA4CF">
      <w:pPr>
        <w:widowControl/>
        <w:spacing w:line="36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附件1：询价文件要求（封面）</w:t>
      </w:r>
    </w:p>
    <w:p w14:paraId="54534334">
      <w:pPr>
        <w:pStyle w:val="8"/>
        <w:numPr>
          <w:ilvl w:val="0"/>
          <w:numId w:val="0"/>
        </w:numPr>
        <w:spacing w:line="420" w:lineRule="exact"/>
        <w:jc w:val="both"/>
        <w:rPr>
          <w:rFonts w:ascii="宋体" w:hAnsi="宋体" w:cs="宋体"/>
        </w:rPr>
      </w:pPr>
    </w:p>
    <w:p w14:paraId="0E089F39">
      <w:pPr>
        <w:rPr>
          <w:rFonts w:ascii="宋体" w:hAnsi="宋体" w:cs="宋体"/>
          <w:szCs w:val="21"/>
        </w:rPr>
      </w:pPr>
    </w:p>
    <w:p w14:paraId="3EBDE815">
      <w:pPr>
        <w:jc w:val="center"/>
        <w:rPr>
          <w:rFonts w:ascii="黑体" w:hAnsi="黑体" w:eastAsia="黑体" w:cs="黑体"/>
          <w:sz w:val="36"/>
          <w:szCs w:val="36"/>
        </w:rPr>
      </w:pPr>
      <w:r>
        <w:rPr>
          <w:rFonts w:hint="eastAsia" w:ascii="黑体" w:hAnsi="黑体" w:eastAsia="黑体" w:cs="黑体"/>
          <w:sz w:val="36"/>
          <w:szCs w:val="36"/>
        </w:rPr>
        <w:t>许昌市自然资源和规划局东城区分局</w:t>
      </w:r>
    </w:p>
    <w:p w14:paraId="6B4C74AE">
      <w:pPr>
        <w:pStyle w:val="9"/>
        <w:ind w:left="0" w:leftChars="0" w:firstLine="0" w:firstLineChars="0"/>
        <w:jc w:val="center"/>
        <w:rPr>
          <w:rFonts w:ascii="宋体" w:hAnsi="宋体" w:cs="宋体"/>
          <w:b/>
          <w:szCs w:val="21"/>
        </w:rPr>
      </w:pPr>
      <w:bookmarkStart w:id="0" w:name="_Hlk187307343"/>
      <w:r>
        <w:rPr>
          <w:rFonts w:hint="eastAsia" w:ascii="黑体" w:hAnsi="黑体" w:eastAsia="黑体" w:cs="黑体"/>
          <w:sz w:val="36"/>
          <w:szCs w:val="36"/>
        </w:rPr>
        <w:t>许昌市2025年度第十</w:t>
      </w:r>
      <w:r>
        <w:rPr>
          <w:rFonts w:hint="eastAsia" w:ascii="黑体" w:hAnsi="黑体" w:eastAsia="黑体" w:cs="黑体"/>
          <w:sz w:val="36"/>
          <w:szCs w:val="36"/>
          <w:lang w:val="en-US" w:eastAsia="zh-CN"/>
        </w:rPr>
        <w:t>八</w:t>
      </w:r>
      <w:r>
        <w:rPr>
          <w:rFonts w:hint="eastAsia" w:ascii="黑体" w:hAnsi="黑体" w:eastAsia="黑体" w:cs="黑体"/>
          <w:sz w:val="36"/>
          <w:szCs w:val="36"/>
        </w:rPr>
        <w:t>批城市建设用地委托第三方作业单位进行土地征收社会稳定风险评估</w:t>
      </w:r>
    </w:p>
    <w:bookmarkEnd w:id="0"/>
    <w:p w14:paraId="60016553">
      <w:pPr>
        <w:pStyle w:val="9"/>
        <w:ind w:left="0" w:leftChars="0" w:firstLine="1063" w:firstLineChars="504"/>
        <w:rPr>
          <w:rFonts w:ascii="宋体" w:hAnsi="宋体" w:cs="宋体"/>
          <w:b/>
          <w:szCs w:val="21"/>
        </w:rPr>
      </w:pPr>
    </w:p>
    <w:p w14:paraId="141F7E5B">
      <w:pPr>
        <w:pStyle w:val="9"/>
        <w:ind w:firstLine="422"/>
        <w:rPr>
          <w:rFonts w:ascii="宋体" w:hAnsi="宋体" w:cs="宋体"/>
          <w:b/>
          <w:szCs w:val="21"/>
        </w:rPr>
      </w:pPr>
    </w:p>
    <w:p w14:paraId="0DCC1355">
      <w:pPr>
        <w:pStyle w:val="9"/>
        <w:ind w:firstLine="422"/>
        <w:rPr>
          <w:rFonts w:ascii="宋体" w:hAnsi="宋体" w:cs="宋体"/>
          <w:b/>
          <w:szCs w:val="21"/>
        </w:rPr>
      </w:pPr>
    </w:p>
    <w:p w14:paraId="3DA343E5">
      <w:pPr>
        <w:pStyle w:val="9"/>
        <w:ind w:firstLine="720"/>
        <w:rPr>
          <w:rFonts w:ascii="黑体" w:hAnsi="黑体" w:eastAsia="黑体" w:cs="黑体"/>
          <w:sz w:val="36"/>
          <w:szCs w:val="36"/>
        </w:rPr>
      </w:pPr>
    </w:p>
    <w:p w14:paraId="7E669520">
      <w:pPr>
        <w:jc w:val="center"/>
        <w:rPr>
          <w:rFonts w:ascii="黑体" w:hAnsi="黑体" w:eastAsia="黑体" w:cs="黑体"/>
          <w:sz w:val="36"/>
          <w:szCs w:val="36"/>
        </w:rPr>
      </w:pPr>
      <w:r>
        <w:rPr>
          <w:rFonts w:hint="eastAsia" w:ascii="黑体" w:hAnsi="黑体" w:eastAsia="黑体" w:cs="黑体"/>
          <w:sz w:val="36"/>
          <w:szCs w:val="36"/>
        </w:rPr>
        <w:t>询</w:t>
      </w:r>
    </w:p>
    <w:p w14:paraId="61101351">
      <w:pPr>
        <w:jc w:val="center"/>
        <w:rPr>
          <w:rFonts w:ascii="黑体" w:hAnsi="黑体" w:eastAsia="黑体" w:cs="黑体"/>
          <w:sz w:val="36"/>
          <w:szCs w:val="36"/>
        </w:rPr>
      </w:pPr>
      <w:r>
        <w:rPr>
          <w:rFonts w:hint="eastAsia" w:ascii="黑体" w:hAnsi="黑体" w:eastAsia="黑体" w:cs="黑体"/>
          <w:sz w:val="36"/>
          <w:szCs w:val="36"/>
        </w:rPr>
        <w:t>价</w:t>
      </w:r>
    </w:p>
    <w:p w14:paraId="2C4507A2">
      <w:pPr>
        <w:jc w:val="center"/>
        <w:rPr>
          <w:rFonts w:ascii="黑体" w:hAnsi="黑体" w:eastAsia="黑体" w:cs="黑体"/>
          <w:sz w:val="36"/>
          <w:szCs w:val="36"/>
        </w:rPr>
      </w:pPr>
      <w:r>
        <w:rPr>
          <w:rFonts w:hint="eastAsia" w:ascii="黑体" w:hAnsi="黑体" w:eastAsia="黑体" w:cs="黑体"/>
          <w:sz w:val="36"/>
          <w:szCs w:val="36"/>
        </w:rPr>
        <w:t>材</w:t>
      </w:r>
    </w:p>
    <w:p w14:paraId="00482B67">
      <w:pPr>
        <w:jc w:val="center"/>
        <w:rPr>
          <w:rFonts w:ascii="黑体" w:hAnsi="黑体" w:eastAsia="黑体" w:cs="黑体"/>
          <w:sz w:val="36"/>
          <w:szCs w:val="36"/>
        </w:rPr>
      </w:pPr>
      <w:r>
        <w:rPr>
          <w:rFonts w:hint="eastAsia" w:ascii="黑体" w:hAnsi="黑体" w:eastAsia="黑体" w:cs="黑体"/>
          <w:sz w:val="36"/>
          <w:szCs w:val="36"/>
        </w:rPr>
        <w:t>料</w:t>
      </w:r>
    </w:p>
    <w:p w14:paraId="4BED858B">
      <w:pPr>
        <w:rPr>
          <w:rFonts w:ascii="宋体" w:hAnsi="宋体" w:cs="宋体"/>
          <w:b/>
          <w:szCs w:val="21"/>
        </w:rPr>
      </w:pPr>
    </w:p>
    <w:p w14:paraId="61F61360">
      <w:pPr>
        <w:rPr>
          <w:rFonts w:ascii="宋体" w:hAnsi="宋体" w:cs="宋体"/>
          <w:b/>
          <w:szCs w:val="21"/>
        </w:rPr>
      </w:pPr>
    </w:p>
    <w:p w14:paraId="0F51337F">
      <w:pPr>
        <w:pStyle w:val="2"/>
      </w:pPr>
    </w:p>
    <w:p w14:paraId="39C30F1B">
      <w:pPr>
        <w:pStyle w:val="5"/>
        <w:rPr>
          <w:rFonts w:hint="default"/>
        </w:rPr>
      </w:pPr>
    </w:p>
    <w:p w14:paraId="0B53983F">
      <w:pPr>
        <w:pStyle w:val="2"/>
      </w:pPr>
    </w:p>
    <w:p w14:paraId="25810932">
      <w:pPr>
        <w:pStyle w:val="2"/>
      </w:pPr>
    </w:p>
    <w:p w14:paraId="37837FC2">
      <w:pPr>
        <w:pStyle w:val="5"/>
        <w:rPr>
          <w:rFonts w:hint="default"/>
        </w:rPr>
      </w:pPr>
    </w:p>
    <w:p w14:paraId="7BAF8270">
      <w:pPr>
        <w:pStyle w:val="8"/>
        <w:numPr>
          <w:ilvl w:val="0"/>
          <w:numId w:val="0"/>
        </w:numPr>
        <w:tabs>
          <w:tab w:val="clear" w:pos="780"/>
        </w:tabs>
        <w:spacing w:line="420" w:lineRule="exact"/>
        <w:ind w:left="360"/>
        <w:rPr>
          <w:rFonts w:ascii="宋体" w:hAnsi="宋体" w:eastAsia="宋体" w:cs="宋体"/>
          <w:sz w:val="21"/>
          <w:szCs w:val="21"/>
        </w:rPr>
      </w:pPr>
    </w:p>
    <w:p w14:paraId="5A6FE20B">
      <w:pPr>
        <w:pStyle w:val="8"/>
        <w:numPr>
          <w:ilvl w:val="0"/>
          <w:numId w:val="0"/>
        </w:numPr>
        <w:tabs>
          <w:tab w:val="clear" w:pos="780"/>
        </w:tabs>
        <w:spacing w:line="420" w:lineRule="exact"/>
        <w:jc w:val="center"/>
        <w:rPr>
          <w:rFonts w:ascii="仿宋_GB2312" w:hAnsi="仿宋_GB2312" w:cs="仿宋_GB2312"/>
          <w:sz w:val="32"/>
          <w:szCs w:val="32"/>
          <w:u w:val="single"/>
        </w:rPr>
      </w:pPr>
      <w:bookmarkStart w:id="1" w:name="_Toc30916"/>
      <w:r>
        <w:rPr>
          <w:rFonts w:hint="eastAsia" w:ascii="仿宋_GB2312" w:hAnsi="仿宋_GB2312" w:cs="仿宋_GB2312"/>
          <w:sz w:val="32"/>
          <w:szCs w:val="32"/>
        </w:rPr>
        <w:t>供应商：</w:t>
      </w:r>
      <w:r>
        <w:rPr>
          <w:rFonts w:hint="eastAsia" w:ascii="仿宋_GB2312" w:hAnsi="仿宋_GB2312" w:cs="仿宋_GB2312"/>
          <w:sz w:val="32"/>
          <w:szCs w:val="32"/>
          <w:u w:val="single"/>
        </w:rPr>
        <w:t xml:space="preserve">                   （全称并盖章）</w:t>
      </w:r>
      <w:bookmarkEnd w:id="1"/>
    </w:p>
    <w:p w14:paraId="11B0926B">
      <w:pPr>
        <w:ind w:firstLine="4016" w:firstLineChars="1250"/>
        <w:rPr>
          <w:rFonts w:ascii="仿宋_GB2312" w:hAnsi="仿宋_GB2312" w:eastAsia="仿宋_GB2312" w:cs="仿宋_GB2312"/>
          <w:b/>
          <w:sz w:val="32"/>
          <w:szCs w:val="32"/>
        </w:rPr>
      </w:pPr>
    </w:p>
    <w:p w14:paraId="68E7F3BB">
      <w:pPr>
        <w:ind w:firstLine="4016" w:firstLineChars="1250"/>
        <w:jc w:val="left"/>
        <w:rPr>
          <w:rFonts w:ascii="仿宋_GB2312" w:hAnsi="仿宋_GB2312" w:eastAsia="仿宋_GB2312" w:cs="仿宋_GB2312"/>
          <w:b/>
          <w:sz w:val="32"/>
          <w:szCs w:val="32"/>
        </w:rPr>
      </w:pPr>
    </w:p>
    <w:p w14:paraId="313351E8">
      <w:pPr>
        <w:jc w:val="center"/>
      </w:pPr>
      <w:r>
        <w:rPr>
          <w:rFonts w:hint="eastAsia" w:ascii="仿宋_GB2312" w:hAnsi="仿宋_GB2312" w:eastAsia="仿宋_GB2312" w:cs="仿宋_GB2312"/>
          <w:b/>
          <w:sz w:val="32"/>
          <w:szCs w:val="32"/>
        </w:rPr>
        <w:t xml:space="preserve">日  期: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rPr>
        <w:t>年</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rPr>
        <w:t>月</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rPr>
        <w:t>日</w:t>
      </w:r>
      <w:bookmarkStart w:id="2" w:name="_GoBack"/>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D4F66"/>
    <w:multiLevelType w:val="multilevel"/>
    <w:tmpl w:val="21BD4F66"/>
    <w:lvl w:ilvl="0" w:tentative="0">
      <w:start w:val="17"/>
      <w:numFmt w:val="decimal"/>
      <w:pStyle w:val="8"/>
      <w:suff w:val="space"/>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ODMyMDlkYTlmM2JkODk1MjRkYjBlZWMxOGEyMTgifQ=="/>
  </w:docVars>
  <w:rsids>
    <w:rsidRoot w:val="007A06E6"/>
    <w:rsid w:val="001E2263"/>
    <w:rsid w:val="00362E46"/>
    <w:rsid w:val="00396D9E"/>
    <w:rsid w:val="00522537"/>
    <w:rsid w:val="00571EFA"/>
    <w:rsid w:val="005A0C78"/>
    <w:rsid w:val="007A06E6"/>
    <w:rsid w:val="007A6B8B"/>
    <w:rsid w:val="008D2E35"/>
    <w:rsid w:val="00D21DEB"/>
    <w:rsid w:val="00DB03A5"/>
    <w:rsid w:val="00F46FAF"/>
    <w:rsid w:val="04C017F8"/>
    <w:rsid w:val="08387E2F"/>
    <w:rsid w:val="237947A7"/>
    <w:rsid w:val="2B9D1D8A"/>
    <w:rsid w:val="312D3E94"/>
    <w:rsid w:val="4D112219"/>
    <w:rsid w:val="4D83266D"/>
    <w:rsid w:val="525A6516"/>
    <w:rsid w:val="5D3C5DB8"/>
    <w:rsid w:val="613E3F44"/>
    <w:rsid w:val="7C704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Calibri" w:hAnsi="Calibri" w:eastAsia="宋体" w:cs="Times New Roman"/>
      <w:kern w:val="2"/>
      <w:sz w:val="21"/>
      <w:szCs w:val="24"/>
      <w:lang w:val="en-US" w:eastAsia="zh-CN" w:bidi="ar-SA"/>
    </w:rPr>
  </w:style>
  <w:style w:type="paragraph" w:styleId="8">
    <w:name w:val="heading 2"/>
    <w:basedOn w:val="1"/>
    <w:next w:val="1"/>
    <w:unhideWhenUsed/>
    <w:qFormat/>
    <w:uiPriority w:val="9"/>
    <w:pPr>
      <w:keepNext/>
      <w:numPr>
        <w:ilvl w:val="0"/>
        <w:numId w:val="1"/>
      </w:numPr>
      <w:tabs>
        <w:tab w:val="left" w:pos="780"/>
      </w:tabs>
      <w:jc w:val="center"/>
      <w:outlineLvl w:val="1"/>
    </w:pPr>
    <w:rPr>
      <w:rFonts w:eastAsia="仿宋_GB2312"/>
      <w:b/>
      <w:sz w:val="24"/>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99"/>
    <w:pPr>
      <w:spacing w:line="312" w:lineRule="auto"/>
      <w:ind w:firstLine="420"/>
    </w:pPr>
    <w:rPr>
      <w:kern w:val="0"/>
      <w:sz w:val="20"/>
      <w:szCs w:val="20"/>
    </w:rPr>
  </w:style>
  <w:style w:type="paragraph" w:styleId="3">
    <w:name w:val="Body Text"/>
    <w:basedOn w:val="1"/>
    <w:next w:val="4"/>
    <w:unhideWhenUsed/>
    <w:qFormat/>
    <w:uiPriority w:val="99"/>
    <w:pPr>
      <w:spacing w:after="120"/>
    </w:pPr>
  </w:style>
  <w:style w:type="paragraph" w:styleId="4">
    <w:name w:val="Body Text 2"/>
    <w:basedOn w:val="1"/>
    <w:unhideWhenUsed/>
    <w:qFormat/>
    <w:uiPriority w:val="99"/>
    <w:pPr>
      <w:widowControl/>
      <w:spacing w:before="100" w:beforeAutospacing="1" w:after="100" w:afterAutospacing="1"/>
      <w:jc w:val="left"/>
    </w:pPr>
    <w:rPr>
      <w:rFonts w:hint="eastAsia" w:ascii="宋体" w:hAnsi="宋体" w:cs="宋体"/>
      <w:kern w:val="0"/>
      <w:sz w:val="24"/>
    </w:rPr>
  </w:style>
  <w:style w:type="paragraph" w:styleId="5">
    <w:name w:val="Body Text First Indent 2"/>
    <w:basedOn w:val="6"/>
    <w:next w:val="2"/>
    <w:unhideWhenUsed/>
    <w:qFormat/>
    <w:uiPriority w:val="99"/>
  </w:style>
  <w:style w:type="paragraph" w:styleId="6">
    <w:name w:val="Body Text Indent"/>
    <w:basedOn w:val="1"/>
    <w:next w:val="7"/>
    <w:unhideWhenUsed/>
    <w:qFormat/>
    <w:uiPriority w:val="99"/>
    <w:pPr>
      <w:spacing w:line="360" w:lineRule="auto"/>
      <w:ind w:firstLine="420" w:firstLineChars="200"/>
    </w:pPr>
    <w:rPr>
      <w:rFonts w:hint="eastAsia" w:ascii="宋体" w:hAnsi="宋体"/>
    </w:rPr>
  </w:style>
  <w:style w:type="paragraph" w:styleId="7">
    <w:name w:val="envelope return"/>
    <w:basedOn w:val="1"/>
    <w:unhideWhenUsed/>
    <w:qFormat/>
    <w:uiPriority w:val="99"/>
    <w:pPr>
      <w:snapToGrid w:val="0"/>
    </w:pPr>
    <w:rPr>
      <w:rFonts w:ascii="Arial" w:hAnsi="Arial"/>
    </w:rPr>
  </w:style>
  <w:style w:type="paragraph" w:styleId="9">
    <w:name w:val="Normal Indent"/>
    <w:basedOn w:val="1"/>
    <w:unhideWhenUsed/>
    <w:qFormat/>
    <w:uiPriority w:val="99"/>
    <w:pPr>
      <w:ind w:firstLine="420" w:firstLineChars="200"/>
    </w:p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unhideWhenUsed/>
    <w:qFormat/>
    <w:uiPriority w:val="0"/>
    <w:pPr>
      <w:spacing w:before="100" w:beforeAutospacing="1" w:after="100" w:afterAutospacing="1"/>
      <w:jc w:val="left"/>
    </w:pPr>
    <w:rPr>
      <w:kern w:val="0"/>
      <w:sz w:val="24"/>
    </w:rPr>
  </w:style>
  <w:style w:type="paragraph" w:customStyle="1" w:styleId="15">
    <w:name w:val="Default"/>
    <w:unhideWhenUsed/>
    <w:qFormat/>
    <w:uiPriority w:val="0"/>
    <w:pPr>
      <w:widowControl w:val="0"/>
      <w:autoSpaceDE w:val="0"/>
      <w:autoSpaceDN w:val="0"/>
      <w:adjustRightInd w:val="0"/>
    </w:pPr>
    <w:rPr>
      <w:rFonts w:hint="eastAsia"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1</Pages>
  <Words>90</Words>
  <Characters>93</Characters>
  <Lines>1</Lines>
  <Paragraphs>1</Paragraphs>
  <TotalTime>15</TotalTime>
  <ScaleCrop>false</ScaleCrop>
  <LinksUpToDate>false</LinksUpToDate>
  <CharactersWithSpaces>131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2023-10-16T02:57:00Z</dcterms:created>
  <dc:creator>Administrator</dc:creator>
  <cp:lastModifiedBy>H</cp:lastModifiedBy>
  <dcterms:modified xsi:type="dcterms:W3CDTF">2025-10-27T02:20:51Z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6DFC5EF87A6F41778E77E632D9F8C836_13</vt:lpwstr>
  </property>
  <property fmtid="{D5CDD505-2E9C-101B-9397-08002B2CF9AE}" pid="4" name="KSOTemplateDocerSaveRecord">
    <vt:lpwstr>eyJoZGlkIjoiZGU0NGVlOWYwZmFjM2E3ODZlYjNkMGY1ZWMxMGQ4ZTYiLCJ1c2VySWQiOiI1MzU3MDc4MDQifQ==</vt:lpwstr>
  </property>
</Properties>
</file>