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jc w:val="both"/>
        <w:rPr>
          <w:rFonts w:ascii="仿宋_GB2312" w:hAnsi="仿宋_GB2312" w:cs="仿宋_GB2312"/>
          <w:b w:val="0"/>
          <w:bCs/>
          <w:color w:val="auto"/>
          <w:sz w:val="32"/>
          <w:szCs w:val="32"/>
        </w:rPr>
      </w:pPr>
      <w:bookmarkStart w:id="0" w:name="_Toc4378"/>
      <w:bookmarkStart w:id="1" w:name="_Toc414277863"/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</w:rPr>
        <w:t>附件2：询价承诺书</w:t>
      </w:r>
      <w:bookmarkEnd w:id="0"/>
      <w:bookmarkEnd w:id="1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询价承诺书</w:t>
      </w:r>
    </w:p>
    <w:p>
      <w:pPr>
        <w:pStyle w:val="2"/>
        <w:rPr>
          <w:rFonts w:hint="eastAsia"/>
          <w:color w:val="auto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我单位看到“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许昌市自然资源和规划局东城区分局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森林、草原、湿地调查监测工作中林地地类认定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询价公告，经仔细阅读和研究，对询价公告无异议，决定参加询价活动，完全接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询价公告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中的所有条件和要求。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1、愿意提供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询价公告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中要求所有资料，并保证完全真实准确。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2、询价材料中的报价已经确认无误。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3、我单位如果未履行询价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、合同提出的各项承诺和义务，愿意承担本次所签合同的违约责任。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询价材料自递交截止期结束后90个日历天内有效。</w:t>
      </w:r>
    </w:p>
    <w:p>
      <w:pPr>
        <w:spacing w:line="66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询价文件中所有关于资格文件、附件材料说明及证明陈述均是真实准确的，若有虚假和违背，我公司愿意承担由此而产生的一切法律后果。</w:t>
      </w:r>
    </w:p>
    <w:p>
      <w:pPr>
        <w:spacing w:line="660" w:lineRule="exact"/>
        <w:ind w:left="4160" w:hanging="4160" w:hangingChars="1300"/>
        <w:jc w:val="lef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(全称并加盖公章)</w:t>
      </w:r>
    </w:p>
    <w:p>
      <w:pPr>
        <w:spacing w:line="660" w:lineRule="exact"/>
        <w:ind w:right="640" w:firstLine="1285" w:firstLineChars="40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法定代表人或授权委托人（签字）：</w:t>
      </w:r>
    </w:p>
    <w:p>
      <w:pPr>
        <w:tabs>
          <w:tab w:val="left" w:pos="6045"/>
        </w:tabs>
        <w:spacing w:line="660" w:lineRule="exact"/>
        <w:ind w:left="321" w:hanging="321" w:hangingChars="1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                        年    月    日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4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OTM5MmQzY2E3NjZlYzMyNzYxYWVjYjE0NzEwNWEifQ=="/>
  </w:docVars>
  <w:rsids>
    <w:rsidRoot w:val="4907119F"/>
    <w:rsid w:val="4907119F"/>
    <w:rsid w:val="5E57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next w:val="1"/>
    <w:unhideWhenUsed/>
    <w:qFormat/>
    <w:uiPriority w:val="9"/>
    <w:pPr>
      <w:keepNext/>
      <w:widowControl w:val="0"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ascii="Calibri" w:hAnsi="Calibri" w:eastAsia="仿宋_GB2312" w:cs="Times New Roman"/>
      <w:b/>
      <w:kern w:val="2"/>
      <w:sz w:val="24"/>
      <w:szCs w:val="20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unhideWhenUsed/>
    <w:qFormat/>
    <w:uiPriority w:val="99"/>
    <w:pPr>
      <w:widowControl w:val="0"/>
      <w:spacing w:beforeLines="0" w:after="120" w:afterLines="0" w:line="312" w:lineRule="auto"/>
      <w:ind w:firstLine="420"/>
      <w:jc w:val="both"/>
    </w:pPr>
    <w:rPr>
      <w:rFonts w:hint="default"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 First Indent 2"/>
    <w:next w:val="2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next w:val="6"/>
    <w:unhideWhenUsed/>
    <w:qFormat/>
    <w:uiPriority w:val="99"/>
    <w:pPr>
      <w:widowControl w:val="0"/>
      <w:spacing w:beforeLines="0" w:after="12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2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7">
    <w:name w:val="Body Text Indent"/>
    <w:next w:val="8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8">
    <w:name w:val="envelope return"/>
    <w:unhideWhenUsed/>
    <w:qFormat/>
    <w:uiPriority w:val="99"/>
    <w:pPr>
      <w:widowControl w:val="0"/>
      <w:snapToGrid w:val="0"/>
      <w:spacing w:beforeLines="0" w:afterLines="0"/>
      <w:jc w:val="both"/>
    </w:pPr>
    <w:rPr>
      <w:rFonts w:hint="default"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9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10">
    <w:name w:val="Normal (Web)"/>
    <w:unhideWhenUsed/>
    <w:qFormat/>
    <w:uiPriority w:val="0"/>
    <w:pPr>
      <w:widowControl w:val="0"/>
      <w:spacing w:before="100" w:beforeLines="0" w:beforeAutospacing="1" w:after="100" w:afterLines="0" w:afterAutospacing="1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2023-12-14T08:03:00Z</dcterms:created>
  <dc:creator>雷厉风行</dc:creator>
  <cp:lastModifiedBy>雷厉风行</cp:lastModifiedBy>
  <dcterms:modified xsi:type="dcterms:W3CDTF">2023-12-14T08:03:48Z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EDFCF1B54E4A494482359D25E6AAB4C7_11</vt:lpwstr>
  </property>
</Properties>
</file>