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1CAEA">
      <w:pPr>
        <w:pStyle w:val="3"/>
        <w:widowControl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方正黑体简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方正黑体简体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:</w:t>
      </w:r>
    </w:p>
    <w:p w14:paraId="0A80D0D7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  <w:t>许昌市</w:t>
      </w:r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eastAsia="zh-CN"/>
        </w:rPr>
        <w:t>东城区</w:t>
      </w:r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</w:rPr>
        <w:t>2026年</w:t>
      </w:r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  <w:t>普法责任清单</w:t>
      </w:r>
    </w:p>
    <w:p w14:paraId="0064450F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  <w:t>个性普法内容</w:t>
      </w:r>
    </w:p>
    <w:bookmarkEnd w:id="0"/>
    <w:p w14:paraId="79D9125A">
      <w:pPr>
        <w:pStyle w:val="3"/>
        <w:widowControl/>
        <w:spacing w:before="0" w:beforeAutospacing="0" w:after="0" w:afterAutospacing="0" w:line="34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121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0"/>
        <w:gridCol w:w="2316"/>
        <w:gridCol w:w="5357"/>
        <w:gridCol w:w="3193"/>
      </w:tblGrid>
      <w:tr w14:paraId="5BABE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noWrap w:val="0"/>
            <w:tcMar>
              <w:bottom w:w="0" w:type="dxa"/>
            </w:tcMar>
            <w:vAlign w:val="center"/>
          </w:tcPr>
          <w:p w14:paraId="68E4DBF5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黑体" w:hAnsi="黑体" w:eastAsia="黑体" w:cs="楷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bCs/>
                <w:sz w:val="28"/>
                <w:szCs w:val="28"/>
              </w:rPr>
              <w:t>月份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77C0FFF2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黑体" w:hAnsi="黑体" w:eastAsia="黑体" w:cs="楷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bCs/>
                <w:sz w:val="28"/>
                <w:szCs w:val="28"/>
              </w:rPr>
              <w:t>活动名称（主题）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373EAB9B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黑体" w:hAnsi="黑体" w:eastAsia="黑体" w:cs="楷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bCs/>
                <w:sz w:val="28"/>
                <w:szCs w:val="28"/>
              </w:rPr>
              <w:t>主要内容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5B8D6A2B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黑体" w:hAnsi="黑体" w:eastAsia="黑体" w:cs="楷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bCs/>
                <w:sz w:val="28"/>
                <w:szCs w:val="28"/>
              </w:rPr>
              <w:t>牵头和配合责任部门</w:t>
            </w:r>
          </w:p>
        </w:tc>
      </w:tr>
      <w:tr w14:paraId="3006B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575DDBC5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5BE34B0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“迎新春促稳定”专项普法活动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7A9BE40F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宣传有关平等保护、公平竞争、激发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场主体活力、防范风险的法律法规；开展防范非法集资和电信网络诈骗专题普法宣传活动；针对刑满释放人员安置帮教对象、社区矫正对象，开展普法宣传；利用农民工返乡时机，开展婚姻家庭、土地承包、邻里关系、民间借贷、劳动法等专项普法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16EBFE0A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市场监管分局</w:t>
            </w:r>
            <w:r>
              <w:rPr>
                <w:rFonts w:hint="eastAsia" w:ascii="仿宋_GB2312" w:hAnsi="Times New Roman" w:eastAsia="仿宋_GB2312"/>
              </w:rPr>
              <w:t>、</w:t>
            </w:r>
            <w:r>
              <w:rPr>
                <w:rFonts w:hint="default" w:ascii="仿宋_GB2312" w:hAnsi="Times New Roman" w:eastAsia="仿宋_GB2312"/>
                <w:lang w:val="en-US" w:eastAsia="zh-CN"/>
              </w:rPr>
              <w:t>公安分局</w:t>
            </w:r>
            <w:r>
              <w:rPr>
                <w:rFonts w:hint="eastAsia" w:ascii="仿宋_GB2312" w:hAnsi="Times New Roman" w:eastAsia="仿宋_GB2312"/>
              </w:rPr>
              <w:t>、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区党工委政法委</w:t>
            </w:r>
          </w:p>
          <w:p w14:paraId="5ABE341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直各单位</w:t>
            </w:r>
          </w:p>
        </w:tc>
      </w:tr>
      <w:tr w14:paraId="08EC9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0FC50C4B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5B2ABFA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刑法、治安管理处罚法宣传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0E2554E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针对高发、易发的刑事案件和治安类型案件开展针对性宣传，围绕《刑法》和新修订的《治安管理处罚法》，以案释法，引导广大群众加深对违法行为的认识，自觉尊法学法守法用法。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12D9ED5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公安分局</w:t>
            </w:r>
            <w:r>
              <w:rPr>
                <w:rFonts w:hint="eastAsia" w:ascii="仿宋_GB2312" w:hAnsi="Times New Roman" w:eastAsia="仿宋_GB2312"/>
              </w:rPr>
              <w:t>、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区党工委政法委</w:t>
            </w:r>
          </w:p>
          <w:p w14:paraId="4CBFF0E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直各单位</w:t>
            </w:r>
          </w:p>
        </w:tc>
      </w:tr>
      <w:tr w14:paraId="081D5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377ED0BB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47D20B3E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“开学第一课·</w:t>
            </w:r>
            <w:r>
              <w:rPr>
                <w:rFonts w:hint="eastAsia" w:ascii="仿宋_GB2312" w:hAnsi="仿宋_GB2312" w:eastAsia="仿宋_GB2312" w:cs="仿宋_GB2312"/>
              </w:rPr>
              <w:t>送法进校园</w:t>
            </w:r>
            <w:r>
              <w:rPr>
                <w:rFonts w:hint="eastAsia" w:ascii="仿宋_GB2312" w:hAnsi="Times New Roman" w:eastAsia="仿宋_GB2312"/>
              </w:rPr>
              <w:t>”主题活动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2802EC7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开展春季开学“开学第一课·</w:t>
            </w:r>
            <w:r>
              <w:rPr>
                <w:rFonts w:hint="eastAsia" w:ascii="仿宋_GB2312" w:hAnsi="仿宋_GB2312" w:eastAsia="仿宋_GB2312" w:cs="仿宋_GB2312"/>
              </w:rPr>
              <w:t>送法进校园</w:t>
            </w:r>
            <w:r>
              <w:rPr>
                <w:rFonts w:hint="eastAsia" w:ascii="仿宋_GB2312" w:hAnsi="Times New Roman" w:eastAsia="仿宋_GB2312"/>
              </w:rPr>
              <w:t>”活动，深入开展青少年法治教育，充分利用青少年法治教育基地等阵地，开展未成年人保护法治实践活动，不断增强广大师生的法治意识。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126329D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教育局</w:t>
            </w:r>
          </w:p>
          <w:p w14:paraId="0D8C764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61D2E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1310" w:type="dxa"/>
            <w:noWrap w:val="0"/>
            <w:tcMar>
              <w:bottom w:w="0" w:type="dxa"/>
            </w:tcMar>
            <w:vAlign w:val="center"/>
          </w:tcPr>
          <w:p w14:paraId="5A13246B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1560B49A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法律援助宣传月主题活动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24EF613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开展《法律援助法》宣传活动，让法律援助走到群众身边，走进群众心里，让更多符合条件的困难群众通过法律援助获得优质的法律服务，维护社会公平正义。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5AD6DA8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区党工委政法委</w:t>
            </w:r>
          </w:p>
          <w:p w14:paraId="080C069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EB32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669CBC86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3月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0D29491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“3.8”妇女维权法治宣传活动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286EE8D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围绕《妇女权益保障法》开展专题宣讲，维护妇女儿童合法权益。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64B9AFFF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妇联</w:t>
            </w:r>
          </w:p>
          <w:p w14:paraId="57096DCE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1EA7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56CA7EB1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6878202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“3.15”国际消费者权益日活动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7C58214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组织开展“3.15”消费者权益日主题宣传活动，宣传贯彻《消费者权益法》等消费者权益保护相关法律法规。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5FB0947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市场监管分局</w:t>
            </w:r>
          </w:p>
          <w:p w14:paraId="295BA79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45BA8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62CA72D7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65C44C4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仲裁法普法宣传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4E983B7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color w:val="FF0000"/>
              </w:rPr>
            </w:pPr>
            <w:r>
              <w:rPr>
                <w:rFonts w:hint="eastAsia" w:ascii="仿宋_GB2312" w:hAnsi="Times New Roman" w:eastAsia="仿宋_GB2312"/>
              </w:rPr>
              <w:t>新修订的《仲裁法》于2026年3月1日正式施行。加大宣传力度，提升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场主体和社会公众对仲裁制度的认知度和运用能力，为营造稳定、公平、透明的法治化营商环境奠定坚实基础。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388E727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区党工委政法委</w:t>
            </w:r>
          </w:p>
          <w:p w14:paraId="3061C28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color w:val="FF0000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A8AA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77AB5B53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71A3AEE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“3·22”世界水日、中国水周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1EF4B0DE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宣传《水法》</w:t>
            </w:r>
            <w:r>
              <w:rPr>
                <w:rFonts w:hint="eastAsia" w:ascii="仿宋_GB2312" w:hAnsi="Times New Roman" w:eastAsia="方正仿宋简体"/>
              </w:rPr>
              <w:t>‌</w:t>
            </w:r>
            <w:r>
              <w:rPr>
                <w:rFonts w:hint="eastAsia" w:ascii="仿宋_GB2312" w:hAnsi="Times New Roman" w:eastAsia="仿宋_GB2312"/>
              </w:rPr>
              <w:t>《水污染防治法》</w:t>
            </w:r>
            <w:r>
              <w:rPr>
                <w:rFonts w:hint="eastAsia" w:ascii="仿宋_GB2312" w:hAnsi="Times New Roman" w:eastAsia="方正仿宋简体"/>
              </w:rPr>
              <w:t>‌</w:t>
            </w:r>
            <w:r>
              <w:rPr>
                <w:rFonts w:hint="eastAsia" w:ascii="仿宋_GB2312" w:hAnsi="Times New Roman" w:eastAsia="仿宋_GB2312"/>
              </w:rPr>
              <w:t>《节约用水条例》等法律法规，引导社会公众自觉爱水、惜水、节水，进一步增强群众保护水资源的法律意识。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183CC7F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水利局</w:t>
            </w:r>
          </w:p>
          <w:p w14:paraId="5AEDC55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0FA17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5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3BBA5B20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7A14AC65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087A729D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7C4CBEAA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0CDFC6AE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745B9E0C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0129E88A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2F895778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752ADADB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78950E7D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67125E2E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72D2C7A8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73D3FEDE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7CBB7960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256C0B14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4月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6120697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弘扬英烈精神、推进文明祭祀普法宣传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31AB89F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弘扬《英雄烈士保护法》《殡葬管理条例》等英烈精神、文明祭祀相关的法律法规，持续弘扬移风易俗、文明祭扫新风尚，推进文明祭祀、合法殡葬、合理殡葬理念深入人心。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54D378F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退役军人服务办</w:t>
            </w:r>
            <w:r>
              <w:rPr>
                <w:rFonts w:hint="eastAsia" w:ascii="仿宋_GB2312" w:hAnsi="Times New Roman" w:eastAsia="仿宋_GB2312"/>
              </w:rPr>
              <w:t>、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民政局</w:t>
            </w:r>
          </w:p>
          <w:p w14:paraId="32287EEA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5B8F7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80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9950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321A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“4.15”国家安全教育主题活动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CBB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开展“4.15”国家安全日主题活动，宣传《国家安全法》《网络安全法》《反恐怖主义法》《核安全法》等涉国家安全法律法规，推动国家安全法律法规走入日常生活，走入人民群众。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8D9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</w:t>
            </w:r>
            <w:r>
              <w:rPr>
                <w:rFonts w:hint="eastAsia" w:ascii="仿宋_GB2312" w:hAnsi="Times New Roman" w:eastAsia="仿宋_GB2312" w:cs="Times New Roman"/>
              </w:rPr>
              <w:t>头单位：区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党政综合办公室</w:t>
            </w:r>
          </w:p>
          <w:p w14:paraId="006028E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0AD59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855A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F51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税收法治宣传月活动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A70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围绕税费优惠政策落实，重点加强对纳税人、城乡居民的税收法治宣传教育。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08E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税务局</w:t>
            </w:r>
          </w:p>
          <w:p w14:paraId="103BD4E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18C75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BE81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76FA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知识产权周主题宣传活动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2AB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开展知识产权相关法律法规和司法解释的宣传活动。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9C2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市场监管分局</w:t>
            </w:r>
          </w:p>
          <w:p w14:paraId="02E4F6A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04893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E479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DCC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 xml:space="preserve">民族宗教政策法治宣传月 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2B4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深入开展民族宗教政策法规宣传，增强民族宗教界尊法学法守法用法的行动自觉，增强少数民族群众和信教群众的国家意识、公民意识和法治意识。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CF2A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</w:t>
            </w:r>
            <w:r>
              <w:rPr>
                <w:rFonts w:hint="eastAsia" w:ascii="仿宋_GB2312" w:hAnsi="Times New Roman" w:eastAsia="仿宋_GB2312" w:cs="Times New Roman"/>
              </w:rPr>
              <w:t>单位：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区党工委宣传统战部</w:t>
            </w:r>
          </w:p>
          <w:p w14:paraId="07D234F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22D0E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DA99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49C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河南省教育系统法治宣传教育周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015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重点围绕《成年人保护法》《预防未成年人犯罪法》《爱国主义教育法》等法律法规，聚焦防范校园暴力、防范校园欺凌、预防未成年人违法犯罪、防范校园电信诈骗等开展普法，教育引导师生知法守法，切实提升师生法治意识和法治素养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8EE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教育局</w:t>
            </w:r>
          </w:p>
          <w:p w14:paraId="478F56FC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7FEB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1166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390F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三国文化旅游节普法宣传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C26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紧扣文化旅游节“曹魏风、三国情、许昌行”等主题，重点围绕《旅游法》《消费者权益保护法》等与游客权益保障、文化旅游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场秩序相关的法律法规开展宣传，引导游客文明出游、诚信消费。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F60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区文化旅游和体育局</w:t>
            </w:r>
          </w:p>
          <w:p w14:paraId="7183547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0D07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5701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892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爱鸟周普法宣传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196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重点宣传《野生动物保护法》《陆生野生动物保护实施条例》等法律法规，引导公众自觉抵制破坏野生动物资源违法行为，筑牢生态安全屏障。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AE8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自然资源规划局</w:t>
            </w:r>
          </w:p>
          <w:p w14:paraId="5C65A5C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9FD1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7F5BB223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05FD34F3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66CED7E4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52C6D282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57A4786D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3B2DE664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02EDABA0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57F6D742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5月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1305C80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《职业病防治法》宣传周活动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51EA9C0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围绕每年确定的宣传主题，重点围绕《职业病防治法》及配套规章标准，开展系列宣传活动，进一步提高群众职业健康知识知晓率。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14F659A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卫健委</w:t>
            </w:r>
          </w:p>
          <w:p w14:paraId="00FA394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2BEDC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3155711B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14CB421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《民法典》宣传月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25D81AF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组织开展“美好生活·民法典相伴”普法宣传活动，结合社会热点事件和群众关心的民事法律问题，开展有针对性的宣传活动，让《民法典》家喻户晓。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6D2B4B2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区党工委政法委</w:t>
            </w:r>
          </w:p>
          <w:p w14:paraId="136B775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直各单位</w:t>
            </w:r>
          </w:p>
        </w:tc>
      </w:tr>
      <w:tr w14:paraId="334AD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45EF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E42F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《工会法》宣传活动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DE7C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深入解读《工会法》关于维护新就业形态劳动者、农民工、劳务派遣工等群体参加和组织工会权益的规定，引导广大职工依法加入工会、依靠工会维护权益。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17C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总工会</w:t>
            </w:r>
          </w:p>
          <w:p w14:paraId="61BDA19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6A820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1EB1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2EE7">
            <w:pPr>
              <w:pStyle w:val="3"/>
              <w:widowControl/>
              <w:spacing w:before="0" w:beforeAutospacing="0" w:after="0" w:afterAutospacing="0" w:line="340" w:lineRule="exac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防灾减灾宣传周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B9F1">
            <w:pPr>
              <w:pStyle w:val="3"/>
              <w:widowControl/>
              <w:spacing w:before="0" w:beforeAutospacing="0" w:after="0" w:afterAutospacing="0" w:line="340" w:lineRule="exac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组织开展防灾减灾宣传，增强全社会的风险防范意识和应急避险、自救互救技能。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326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应急管理局</w:t>
            </w:r>
          </w:p>
          <w:p w14:paraId="6488E21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直各单位</w:t>
            </w:r>
          </w:p>
        </w:tc>
      </w:tr>
      <w:tr w14:paraId="008EA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355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212A">
            <w:pPr>
              <w:widowControl/>
              <w:spacing w:line="340" w:lineRule="exact"/>
              <w:jc w:val="left"/>
              <w:rPr>
                <w:rFonts w:hint="eastAsia" w:ascii="仿宋_GB2312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bidi="ar"/>
              </w:rPr>
              <w:t>全国助残日法治宣传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FAFE7">
            <w:pPr>
              <w:widowControl/>
              <w:spacing w:line="340" w:lineRule="exact"/>
              <w:jc w:val="left"/>
              <w:rPr>
                <w:rFonts w:hint="eastAsia" w:ascii="仿宋_GB2312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bidi="ar"/>
              </w:rPr>
              <w:t>开展《残疾人保障法》宣传活动，宣传残疾人权益保护相关法律法规。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498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牵头单位：残联</w:t>
            </w:r>
          </w:p>
          <w:p w14:paraId="4B7BA93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直相关单位</w:t>
            </w:r>
          </w:p>
        </w:tc>
      </w:tr>
      <w:tr w14:paraId="18829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7AF0781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</w:p>
          <w:p w14:paraId="1C70409B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 w14:paraId="597E63E9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6月</w:t>
            </w:r>
          </w:p>
          <w:p w14:paraId="2B7B608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2ADFF7B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“6.5”世界环境日主题活动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6DBEDD8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开展《环境保护法》、《固废法》系列宣传活动，推进生态环境保护法律法规进乡村、进社区、进企业，提高群众的环境保护法治观念。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4A861C0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生态环境局</w:t>
            </w:r>
          </w:p>
          <w:p w14:paraId="28AA0C9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63EED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332AE3F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3FF01B8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“三夏”专项普法宣传活动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3E338DB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广泛宣传《农业法》《土地管理法》等涉农法律法规以及农机安全法规、消防安全知识等，维护农村“三夏”期间的社会稳定，为全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“三夏生产”提供治保障。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4EECA92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农业农村局</w:t>
            </w:r>
          </w:p>
          <w:p w14:paraId="39B19FA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12CD2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126D8312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1C9FE1A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“6.14”信用记录关爱日暨诚信宣传月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7003E03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普及信用知识和法律法规，宣传诚信理念，弘扬诚信文化，引导经营主体、社会公众关爱自身信用记录，进一步激发群众的诚信意识。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585172F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区发展改革局</w:t>
            </w:r>
          </w:p>
          <w:p w14:paraId="6C1A6EC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E488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A08E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A00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“6.26”国际禁毒日主题活动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0A0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组织开展“6·26”国际禁毒日法治宣传教育主题活动，持续打好禁毒人民战争。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7D9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禁毒办</w:t>
            </w:r>
          </w:p>
          <w:p w14:paraId="6EE32B7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46EBD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C18C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D32C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安全生产主题宣传活动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8A8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重点围绕《安全生产法》《突发事件应对法》等法律法规，深入企业开展宣传，增强全社会安全意识，压实安全生产责任。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A93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牵头部门：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应急管理局</w:t>
            </w:r>
          </w:p>
          <w:p w14:paraId="3C3ACB1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6AA08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47B0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364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防范非法集资、电信网络诈骗宣传月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E4B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开展形式多样的防范非法集资、电信网络诈骗宣传活动，对打击非法集资和网络违法犯罪等社会热点案（事）件进行法治解读，提高群众防范意识，保护群众的财产安全。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E68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区金融工作局</w:t>
            </w:r>
            <w:r>
              <w:rPr>
                <w:rFonts w:hint="eastAsia" w:ascii="仿宋_GB2312" w:hAnsi="Times New Roman" w:eastAsia="仿宋_GB2312"/>
              </w:rPr>
              <w:t>、</w:t>
            </w:r>
            <w:r>
              <w:rPr>
                <w:rFonts w:hint="eastAsia" w:ascii="仿宋_GB2312" w:hAnsi="Times New Roman" w:eastAsia="仿宋_GB2312"/>
                <w:lang w:eastAsia="zh-CN"/>
              </w:rPr>
              <w:t>公安分局</w:t>
            </w:r>
          </w:p>
          <w:p w14:paraId="6B3DB61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直各单位</w:t>
            </w:r>
          </w:p>
        </w:tc>
      </w:tr>
      <w:tr w14:paraId="3F38F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7E9A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D55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食品安全宣传周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AAB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围绕食品安全宣传周年度主题，重点宣传《食品安全法》及其实施条例，增强全社会食品安全意识和法治观念。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CEB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市场监管局</w:t>
            </w:r>
          </w:p>
          <w:p w14:paraId="5D8D53D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直各单位</w:t>
            </w:r>
          </w:p>
        </w:tc>
      </w:tr>
      <w:tr w14:paraId="643CA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BE34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7月</w:t>
            </w: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522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党章党规主题宣传 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56D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大力宣传党章、准则、条例、规定、办法、规则、细则等党内法规，增强党员的党章党规党纪意识。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2DD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 xml:space="preserve">委直属机关工委 </w:t>
            </w:r>
          </w:p>
          <w:p w14:paraId="309D260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 xml:space="preserve">直各单位 </w:t>
            </w:r>
          </w:p>
        </w:tc>
      </w:tr>
      <w:tr w14:paraId="6E3BE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EF26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F4D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《社区矫正法》宣传周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8B1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组织开展《社区矫正法》专题普法宣传周活动，深入学习宣传贯彻《社区矫正法》，营造全民理解、社会认同、群众支持的社区矫正工作氛围。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71AE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区党工委政法委</w:t>
            </w:r>
            <w:r>
              <w:rPr>
                <w:rFonts w:hint="eastAsia" w:ascii="仿宋_GB2312" w:hAnsi="Times New Roman" w:eastAsia="仿宋_GB2312"/>
              </w:rPr>
              <w:t xml:space="preserve"> </w:t>
            </w:r>
          </w:p>
          <w:p w14:paraId="1FD7D0E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 xml:space="preserve">直各单位 </w:t>
            </w:r>
          </w:p>
        </w:tc>
      </w:tr>
      <w:tr w14:paraId="16B18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131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C77F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BF4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服务中小企业、营商环境法治宣传 </w:t>
            </w:r>
          </w:p>
        </w:tc>
        <w:tc>
          <w:tcPr>
            <w:tcW w:w="53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0D3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大力开展《中小企业促进法》《保障中小企业账款支付条例》《优化营商环境条例》等法律法规宣传力度，为我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“两融五城四跃升”“一带一圈两谷”发展战略营造良好的法治环境。</w:t>
            </w:r>
          </w:p>
        </w:tc>
        <w:tc>
          <w:tcPr>
            <w:tcW w:w="319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299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科工信息化局</w:t>
            </w:r>
            <w:r>
              <w:rPr>
                <w:rFonts w:hint="eastAsia" w:ascii="仿宋_GB2312" w:hAnsi="Times New Roman" w:eastAsia="仿宋_GB2312"/>
              </w:rPr>
              <w:t>、</w:t>
            </w:r>
            <w:r>
              <w:rPr>
                <w:rFonts w:hint="eastAsia" w:ascii="仿宋_GB2312" w:hAnsi="Times New Roman" w:eastAsia="仿宋_GB2312"/>
                <w:lang w:eastAsia="zh-CN"/>
              </w:rPr>
              <w:t>发展改革局</w:t>
            </w:r>
            <w:r>
              <w:rPr>
                <w:rFonts w:hint="eastAsia" w:ascii="仿宋_GB2312" w:hAnsi="Times New Roman" w:eastAsia="仿宋_GB2312"/>
              </w:rPr>
              <w:t>、</w:t>
            </w:r>
            <w:r>
              <w:rPr>
                <w:rFonts w:hint="eastAsia" w:ascii="仿宋_GB2312" w:hAnsi="Times New Roman" w:eastAsia="仿宋_GB2312"/>
                <w:lang w:eastAsia="zh-CN"/>
              </w:rPr>
              <w:t>招商局</w:t>
            </w:r>
          </w:p>
          <w:p w14:paraId="26385E6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0435D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7DC547E5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8月</w:t>
            </w:r>
          </w:p>
          <w:p w14:paraId="47A0784D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6D51EAD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退役军人权益保护法治宣传活动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49C5936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加大对《退役军人保障法》《军人地位和权益保障法》的宣传，突出对军人、退役军人的法律保护。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1A336F4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退役军人服务办</w:t>
            </w:r>
          </w:p>
          <w:p w14:paraId="19DB4ABF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145B9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254A3043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4BC4650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“8.8”全民健身日暨体育宣传周活动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7888ADC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以“8.8”全民健身日暨体育宣传周活动为契机，积极宣传《体育法》，提高《体育法》的社会知晓度和影响力。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30BF31BC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/>
              </w:rPr>
              <w:t>牵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头单位：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区文化旅游和体育局</w:t>
            </w:r>
          </w:p>
          <w:p w14:paraId="4305B5A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BFAE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7D1E592F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9月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382774C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“开学第一课·</w:t>
            </w:r>
            <w:r>
              <w:rPr>
                <w:rFonts w:hint="eastAsia" w:ascii="仿宋_GB2312" w:hAnsi="仿宋_GB2312" w:eastAsia="仿宋_GB2312" w:cs="仿宋_GB2312"/>
              </w:rPr>
              <w:t>送法进校园</w:t>
            </w:r>
            <w:r>
              <w:rPr>
                <w:rFonts w:hint="eastAsia" w:ascii="仿宋_GB2312" w:hAnsi="Times New Roman" w:eastAsia="仿宋_GB2312"/>
              </w:rPr>
              <w:t>”主题活动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28FA744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开展秋季开学“开学第一课·</w:t>
            </w:r>
            <w:r>
              <w:rPr>
                <w:rFonts w:hint="eastAsia" w:ascii="仿宋_GB2312" w:hAnsi="仿宋_GB2312" w:eastAsia="仿宋_GB2312" w:cs="仿宋_GB2312"/>
              </w:rPr>
              <w:t>送法进校园</w:t>
            </w:r>
            <w:r>
              <w:rPr>
                <w:rFonts w:hint="eastAsia" w:ascii="仿宋_GB2312" w:hAnsi="Times New Roman" w:eastAsia="仿宋_GB2312"/>
              </w:rPr>
              <w:t>”活动，深入开展青少年法治教育，充分利用青少年法治教育基地等阵地，开展未成年人保护法治实践活动，不断增强广大师生的法治意识。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49AFD47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教育局、</w:t>
            </w:r>
          </w:p>
          <w:p w14:paraId="70A4063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286A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7DD67D60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4657467B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国家网络安全宣传周活动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0B86299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围绕网络安全知识和相关法律法规开展主题宣传活动,提高全民网络安全意识。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598964EF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区新闻宣传中心</w:t>
            </w:r>
          </w:p>
          <w:p w14:paraId="51F6D06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直各单位</w:t>
            </w:r>
          </w:p>
        </w:tc>
      </w:tr>
      <w:tr w14:paraId="14969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38CA1B63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625C096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国防动员相关法律法规宣传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6CBD9F4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开展《国防法》、《国防动员法》、《兵役法》、《军事设施保护法》等国防动员法律法规宣传活动，增强全民国防安全意识。</w:t>
            </w:r>
            <w:r>
              <w:rPr>
                <w:rFonts w:hint="eastAsia" w:ascii="仿宋_GB2312" w:hAnsi="Times New Roman" w:eastAsia="仿宋_GB2312"/>
              </w:rPr>
              <w:tab/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0E5D8B1C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退役军人服务办</w:t>
            </w:r>
          </w:p>
          <w:p w14:paraId="3427B87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657EA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6C0A15D1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4F787E27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“法治助力乡村振兴”主题活动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35A61D9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围绕乡村振兴，开展形式多样的送法进乡村普法宣传活动，广泛宣传乡村振兴典型案例。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0537632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农业农村局</w:t>
            </w:r>
          </w:p>
          <w:p w14:paraId="48404EC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  <w:lang w:bidi="ar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35C41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595CB25A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10月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120BB60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“重阳节助老护老”主题宣传活动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493C31D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面向老年群体宣传老年人权益保障法、民法典、法律援助法、防范电信网络诈骗等法律知识，让更多老年人及时了解、熟悉、掌握基本权益和政策法规。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5117B4C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民政局</w:t>
            </w:r>
          </w:p>
          <w:p w14:paraId="6EFBA10F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16F5B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1FD3600D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539A4DFF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公证公益宣传月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56D628C9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面向广大群众特别是中老年群体，开展《公证法》相关宣传活动，扩大公证的社会影响力和知晓率，增强群众运用公证预防矛盾纠纷的意识。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0C3EF1F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区党工委政法委</w:t>
            </w:r>
            <w:r>
              <w:rPr>
                <w:rFonts w:hint="eastAsia" w:ascii="仿宋_GB2312" w:hAnsi="Times New Roman" w:eastAsia="仿宋_GB2312"/>
              </w:rPr>
              <w:t xml:space="preserve"> </w:t>
            </w:r>
          </w:p>
          <w:p w14:paraId="7274DC2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 xml:space="preserve">直各单位 </w:t>
            </w:r>
          </w:p>
        </w:tc>
      </w:tr>
      <w:tr w14:paraId="0ED87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7CC2E2B8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50399ED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《审计法》主题宣传活动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3412CF80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重点宣传《审计法》及其实施条例，促进社会公众了解和支持审计工作，为审计监督营造良好法治环境。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24B7F98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牵头部门：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审计局</w:t>
            </w:r>
          </w:p>
          <w:p w14:paraId="61BC1A0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1F76B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4C38927C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696E63A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野生动物保护宣传月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149C8CF2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围绕年度宣传主题，重点宣传《野生动物保护法》《生物安全法》等法律法规，引导社会公众树立尊重自然、顺应自然、保护自然的生态文明理念。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6A95FCA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牵头部门：</w:t>
            </w:r>
            <w:r>
              <w:rPr>
                <w:rFonts w:hint="eastAsia" w:ascii="仿宋_GB2312" w:hAnsi="Times New Roman" w:eastAsia="仿宋_GB2312"/>
                <w:lang w:eastAsia="zh-CN"/>
              </w:rPr>
              <w:t>生态环境局</w:t>
            </w:r>
          </w:p>
          <w:p w14:paraId="66C0929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50C31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2C0FA109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11月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58656E93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“11.9”消防宣传月活动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6A69A08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开展“119”消防宣传月集中宣传活动，加大《消防法》《高层民用建筑消防安全管理规定》《许昌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居民住宅区消防安全管理条例》等相关法律法规条例宣传，为春冬火灾防控工作营造良好的消防安全法治氛围。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1BE0F2FE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单位：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消防救援大队</w:t>
            </w:r>
          </w:p>
          <w:p w14:paraId="20AE8521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7D4CE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3565183A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18A02D24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社会保险宣传周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4AB28EF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广泛宣传社会保险法律法规及各项政策，重点介绍养老保险、工伤保险等各险种的参保范围、缴费标准、待遇享受等群众关心的热点内容。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034F2485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人社局</w:t>
            </w:r>
          </w:p>
          <w:p w14:paraId="35468DBA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  <w:tr w14:paraId="0BE38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1310" w:type="dxa"/>
            <w:vMerge w:val="restart"/>
            <w:noWrap w:val="0"/>
            <w:tcMar>
              <w:bottom w:w="0" w:type="dxa"/>
            </w:tcMar>
            <w:vAlign w:val="center"/>
          </w:tcPr>
          <w:p w14:paraId="724254C5">
            <w:pPr>
              <w:pStyle w:val="3"/>
              <w:widowControl/>
              <w:spacing w:before="0" w:beforeAutospacing="0" w:after="0" w:afterAutospacing="0" w:line="3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12月</w:t>
            </w: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31499906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“12.4”国家宪法日暨“宪法宣传周”活动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530C9BFE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组织开展宪法进机关、进乡村、进社区、进学校、进企业、进军营、进网络等活动，制作推广宪法公益广告，推动全面贯彻实施宪法，努力使尊法学法守法用法在全社会蔚然成风。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704FBBFA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区党工委政法委</w:t>
            </w:r>
          </w:p>
          <w:p w14:paraId="1F42161E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直各单位</w:t>
            </w:r>
          </w:p>
        </w:tc>
      </w:tr>
      <w:tr w14:paraId="0F69E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1310" w:type="dxa"/>
            <w:vMerge w:val="continue"/>
            <w:noWrap w:val="0"/>
            <w:tcMar>
              <w:bottom w:w="0" w:type="dxa"/>
            </w:tcMar>
            <w:vAlign w:val="center"/>
          </w:tcPr>
          <w:p w14:paraId="74A2549C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316" w:type="dxa"/>
            <w:noWrap w:val="0"/>
            <w:tcMar>
              <w:bottom w:w="0" w:type="dxa"/>
            </w:tcMar>
            <w:vAlign w:val="center"/>
          </w:tcPr>
          <w:p w14:paraId="090987EE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统计普法宣传周活动</w:t>
            </w:r>
          </w:p>
        </w:tc>
        <w:tc>
          <w:tcPr>
            <w:tcW w:w="5357" w:type="dxa"/>
            <w:noWrap w:val="0"/>
            <w:tcMar>
              <w:bottom w:w="0" w:type="dxa"/>
            </w:tcMar>
            <w:vAlign w:val="center"/>
          </w:tcPr>
          <w:p w14:paraId="6F78726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开展《统计法》及其他重要统计法律法规集中宣传。</w:t>
            </w:r>
          </w:p>
        </w:tc>
        <w:tc>
          <w:tcPr>
            <w:tcW w:w="3193" w:type="dxa"/>
            <w:noWrap w:val="0"/>
            <w:tcMar>
              <w:bottom w:w="0" w:type="dxa"/>
            </w:tcMar>
            <w:vAlign w:val="center"/>
          </w:tcPr>
          <w:p w14:paraId="15201CAD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牵头单位：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统计局</w:t>
            </w:r>
          </w:p>
          <w:p w14:paraId="5A91DB78">
            <w:pPr>
              <w:pStyle w:val="3"/>
              <w:widowControl/>
              <w:spacing w:before="0" w:beforeAutospacing="0" w:after="0" w:afterAutospacing="0" w:line="340" w:lineRule="exact"/>
              <w:jc w:val="both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责任单位：</w:t>
            </w:r>
            <w:r>
              <w:rPr>
                <w:rFonts w:hint="eastAsia" w:ascii="仿宋_GB2312" w:hAnsi="Times New Roman" w:eastAsia="仿宋_GB231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</w:rPr>
              <w:t>直各相关单位</w:t>
            </w:r>
          </w:p>
        </w:tc>
      </w:tr>
    </w:tbl>
    <w:p w14:paraId="7BEEEFFB">
      <w:pPr>
        <w:spacing w:line="340" w:lineRule="exact"/>
        <w:rPr>
          <w:rFonts w:hint="eastAsia"/>
        </w:rPr>
      </w:pPr>
    </w:p>
    <w:p w14:paraId="71C046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70E93"/>
    <w:rsid w:val="76B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2026-05-15T10:43:00Z</dcterms:created>
  <dc:creator>huanghe</dc:creator>
  <cp:lastModifiedBy>huanghe</cp:lastModifiedBy>
  <dcterms:modified xsi:type="dcterms:W3CDTF">2026-05-15T10:44:44Z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1B371CFE475EDA155E88066AE1A34C96_41</vt:lpwstr>
  </property>
</Properties>
</file>